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FAA" w:rsidRDefault="00776FAA"/>
    <w:p w:rsidR="00646C93" w:rsidRPr="00BA76D1" w:rsidRDefault="00646C93" w:rsidP="00646C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  <w:r w:rsidRPr="00BA76D1">
        <w:rPr>
          <w:rFonts w:ascii="Times New Roman" w:eastAsia="Times New Roman" w:hAnsi="Times New Roman" w:cs="Times New Roman"/>
          <w:noProof/>
          <w:color w:val="555556"/>
          <w:sz w:val="30"/>
          <w:szCs w:val="30"/>
          <w:lang w:eastAsia="ru-RU"/>
        </w:rPr>
        <w:drawing>
          <wp:inline distT="0" distB="0" distL="0" distR="0" wp14:anchorId="6184A05C" wp14:editId="3808D7A4">
            <wp:extent cx="5398770" cy="3606165"/>
            <wp:effectExtent l="19050" t="0" r="0" b="0"/>
            <wp:docPr id="1" name="Рисунок 1" descr="http://tc.by/i/photo/sbp_7984-567_0910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c.by/i/photo/sbp_7984-567_091018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C93" w:rsidRPr="00BA76D1" w:rsidRDefault="00646C93" w:rsidP="00646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</w:p>
    <w:p w:rsidR="00646C93" w:rsidRPr="00BA76D1" w:rsidRDefault="00646C93" w:rsidP="00646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В торжественной церемонии открытия выставки принимал участие </w:t>
      </w:r>
      <w:r w:rsidRPr="00BA76D1">
        <w:rPr>
          <w:rFonts w:ascii="Times New Roman" w:eastAsia="Times New Roman" w:hAnsi="Times New Roman" w:cs="Times New Roman"/>
          <w:bCs/>
          <w:color w:val="555556"/>
          <w:sz w:val="30"/>
          <w:szCs w:val="30"/>
          <w:lang w:eastAsia="ru-RU"/>
        </w:rPr>
        <w:t xml:space="preserve">Виктор </w:t>
      </w:r>
      <w:proofErr w:type="spellStart"/>
      <w:r w:rsidRPr="00BA76D1">
        <w:rPr>
          <w:rFonts w:ascii="Times New Roman" w:eastAsia="Times New Roman" w:hAnsi="Times New Roman" w:cs="Times New Roman"/>
          <w:bCs/>
          <w:color w:val="555556"/>
          <w:sz w:val="30"/>
          <w:szCs w:val="30"/>
          <w:lang w:eastAsia="ru-RU"/>
        </w:rPr>
        <w:t>Каранкевич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, министр энергетики Республики Беларусь, другие официальные лица</w:t>
      </w:r>
      <w:r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.</w:t>
      </w:r>
    </w:p>
    <w:p w:rsidR="00646C93" w:rsidRPr="00BA76D1" w:rsidRDefault="00646C93" w:rsidP="00646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Для подготовки и проведения Белорусского энергетического и экологического форума был создан организационный комитет во главе с заместителем Премьер-министра Республики Беларусь.</w:t>
      </w:r>
    </w:p>
    <w:p w:rsidR="00646C93" w:rsidRPr="00BA76D1" w:rsidRDefault="00646C93" w:rsidP="00646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 xml:space="preserve">Цель проведения форума – представить современное оборудование и технологии для производства и распределения электрической и тепловой энергии, автоматизированные системы, 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энерго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- и ресурсосберегающие технологии, оказать содействие инновационному развитию топливно-энергетического комплекса республики.</w:t>
      </w:r>
    </w:p>
    <w:p w:rsidR="00646C93" w:rsidRPr="00BA76D1" w:rsidRDefault="00646C93" w:rsidP="00646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</w:p>
    <w:p w:rsidR="00646C93" w:rsidRPr="00BA76D1" w:rsidRDefault="00646C93" w:rsidP="00646C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  <w:r w:rsidRPr="00BA76D1">
        <w:rPr>
          <w:rFonts w:ascii="Times New Roman" w:eastAsia="Times New Roman" w:hAnsi="Times New Roman" w:cs="Times New Roman"/>
          <w:noProof/>
          <w:color w:val="555556"/>
          <w:sz w:val="30"/>
          <w:szCs w:val="30"/>
          <w:lang w:eastAsia="ru-RU"/>
        </w:rPr>
        <w:lastRenderedPageBreak/>
        <w:drawing>
          <wp:inline distT="0" distB="0" distL="0" distR="0" wp14:anchorId="46458FD6" wp14:editId="75ABD5BD">
            <wp:extent cx="5391150" cy="3599180"/>
            <wp:effectExtent l="19050" t="0" r="0" b="0"/>
            <wp:docPr id="2" name="Рисунок 2" descr="http://tc.by/i/photo/dsc_6555_12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c.by/i/photo/dsc_6555_121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C93" w:rsidRPr="00BA76D1" w:rsidRDefault="00646C93" w:rsidP="00646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</w:p>
    <w:p w:rsidR="00646C93" w:rsidRPr="00BA76D1" w:rsidRDefault="00646C93" w:rsidP="00646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Ежегодно форум становится уникальным местом встреч энергетиков и экологов Беларуси и зарубежья, способствуя тем самым расширению сотрудничества, обмену передовыми разработками и проектами.</w:t>
      </w:r>
    </w:p>
    <w:p w:rsidR="00646C93" w:rsidRPr="00BA76D1" w:rsidRDefault="00646C93" w:rsidP="00646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Выставка традиционно с 1995 года привлекает внимание ведущих белорусских и мировых производителей оборудования, технологий и материалов для энергетики, экологии, энергосбережения, электротехники и является одной из самых крупных по данной тематике в странах СНГ и Балтии. В 2018 году в выставке приняли участие около 300 организаций из 15 стран мира (Австрия, Беларусь, Германия, Дания, Италия, Китай, Литва, Польша, Россия, Турция, Украина, Финляндия, Франция, Чехия, Швейцария).</w:t>
      </w:r>
    </w:p>
    <w:p w:rsidR="00646C93" w:rsidRPr="00BA76D1" w:rsidRDefault="00646C93" w:rsidP="00646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</w:p>
    <w:p w:rsidR="00646C93" w:rsidRPr="00BA76D1" w:rsidRDefault="00646C93" w:rsidP="00646C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  <w:r w:rsidRPr="00BA76D1">
        <w:rPr>
          <w:rFonts w:ascii="Times New Roman" w:eastAsia="Times New Roman" w:hAnsi="Times New Roman" w:cs="Times New Roman"/>
          <w:noProof/>
          <w:color w:val="555556"/>
          <w:sz w:val="30"/>
          <w:szCs w:val="30"/>
          <w:lang w:eastAsia="ru-RU"/>
        </w:rPr>
        <w:lastRenderedPageBreak/>
        <w:drawing>
          <wp:inline distT="0" distB="0" distL="0" distR="0" wp14:anchorId="5C339B0F" wp14:editId="42D081C4">
            <wp:extent cx="5391150" cy="3599180"/>
            <wp:effectExtent l="19050" t="0" r="0" b="0"/>
            <wp:docPr id="3" name="Рисунок 3" descr="http://tc.by/i/photo/dsc_5929_12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c.by/i/photo/dsc_5929_121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C93" w:rsidRPr="00BA76D1" w:rsidRDefault="00646C93" w:rsidP="00646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</w:p>
    <w:p w:rsidR="00646C93" w:rsidRPr="00BA76D1" w:rsidRDefault="00646C93" w:rsidP="00646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 xml:space="preserve">Экспозиция включала отраслевые разделы Министерства энергетики, Министерства промышленности, Министерства природных ресурсов и охраны окружающей среды, Министерства жилищно-коммунального хозяйства, Государственного комитета по науке технологиям, </w:t>
      </w:r>
      <w:r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 xml:space="preserve">Департамента по </w:t>
      </w:r>
      <w:proofErr w:type="spellStart"/>
      <w:r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энергоэффективности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, Белорусского государственного концерна по нефти и химии.</w:t>
      </w:r>
    </w:p>
    <w:p w:rsidR="00646C93" w:rsidRPr="00BA76D1" w:rsidRDefault="00646C93" w:rsidP="00646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</w:p>
    <w:p w:rsidR="00646C93" w:rsidRPr="00BA76D1" w:rsidRDefault="00646C93" w:rsidP="00646C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  <w:r w:rsidRPr="00BA76D1">
        <w:rPr>
          <w:rFonts w:ascii="Times New Roman" w:eastAsia="Times New Roman" w:hAnsi="Times New Roman" w:cs="Times New Roman"/>
          <w:noProof/>
          <w:color w:val="555556"/>
          <w:sz w:val="30"/>
          <w:szCs w:val="30"/>
          <w:lang w:eastAsia="ru-RU"/>
        </w:rPr>
        <w:drawing>
          <wp:inline distT="0" distB="0" distL="0" distR="0" wp14:anchorId="540F0495" wp14:editId="5F2FB3CD">
            <wp:extent cx="5391150" cy="3599180"/>
            <wp:effectExtent l="19050" t="0" r="0" b="0"/>
            <wp:docPr id="4" name="Рисунок 4" descr="http://tc.by/i/photo/dsc_6359_remna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c.by/i/photo/dsc_6359_remnalad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C93" w:rsidRPr="00BA76D1" w:rsidRDefault="00646C93" w:rsidP="00646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</w:p>
    <w:p w:rsidR="00646C93" w:rsidRDefault="00646C93" w:rsidP="00646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lastRenderedPageBreak/>
        <w:t>В выставке принимали участие ведущие предприятия энергетической отрасли Республики Беларусь: предприятия ГПО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Белэнерго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» – ОАО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Белэнергоремналадка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», ОАО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Белэлектромонтажналадка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 xml:space="preserve">», филиал «Завод 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Энергооборудование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» ОАО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Белсельэлектросетьстрой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», РУП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Гомельэнерго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» филиал «Инженерный центр» и филиал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Энергонадроз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», РУП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Могилевэнерго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», ОАО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Белоозерский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 xml:space="preserve"> 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энергомеханический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 xml:space="preserve"> завод», РУП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Брестэнерго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» филиал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Белоозерскэнергоремонт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», РУП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Гродноэнерго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» филиал «Предприятие средств диспетчерского и технологического управления»; предприятия ГПО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Белтопгаз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»: РУП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Белгазтехника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», ОАО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Новогрудский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 xml:space="preserve"> завод газовой аппаратуры», ГП «НИИ 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Белгипротопгаз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 xml:space="preserve">», и ГИПК «ГАЗ-ИНСТИТУТ». </w:t>
      </w:r>
    </w:p>
    <w:p w:rsidR="00646C93" w:rsidRPr="00BA76D1" w:rsidRDefault="00646C93" w:rsidP="00646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Со своей продукцией, известной как в нашей стране, так и за рубежом, познакомили предприятия и организации, входящие в состав Министерства промышленности: ОАО «Минский электротехнический завод имени В.И. Козлова», ОАО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Ратон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», ОАО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Щучинский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 xml:space="preserve"> завод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Автопровод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», ОАО «БМЗ – управляющая компания холдинга «БМК», ОАО «ММЗ имени С.И. Вавилова – управляющая компания холдинга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БелОМО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», ОАО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Могилевлифтмаш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», ОАО «БЕЛАЗ», ОАО «МАЗ – управляющая компания холдинга «БЕЛАВТОМАЗ», ОАО «Витязь», ОАО «Брестский электроламповый завод», ОАО «МЗОР», ОАО «Гомельский завод измерительных приборов», ОАО Станкозавод «Красный борец» и другие.</w:t>
      </w:r>
    </w:p>
    <w:p w:rsidR="00646C93" w:rsidRPr="00BA76D1" w:rsidRDefault="00646C93" w:rsidP="00646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В числе постоянных участников выставки такие крупные белорусские организации как ООО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Энергопромис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», группа компаний SIMATEK, ООО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ЭлектроКабельКомплект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», УП «БЕЛОРГСИНТЕЗ», ООО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Белэлтика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», ООО «Локальные системы», ООО «ПО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Энергокомплект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», ООО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АВком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 xml:space="preserve"> Экспресс», ООО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Промира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», ООО «НПЦ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Европрибор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», ООО «НПП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Белэнергокип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», ОДО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Грайз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», ООО «ТРАНСМАШ», ООО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Энерго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-Союз», НПЦ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Спецсистема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», УП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Светоприбор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», ЗАО «Вольна» и многие другие.</w:t>
      </w:r>
    </w:p>
    <w:p w:rsidR="00646C93" w:rsidRPr="00BA76D1" w:rsidRDefault="00646C93" w:rsidP="00646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</w:p>
    <w:p w:rsidR="00646C93" w:rsidRPr="00BA76D1" w:rsidRDefault="00646C93" w:rsidP="00646C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  <w:r w:rsidRPr="00BA76D1">
        <w:rPr>
          <w:rFonts w:ascii="Times New Roman" w:eastAsia="Times New Roman" w:hAnsi="Times New Roman" w:cs="Times New Roman"/>
          <w:noProof/>
          <w:color w:val="555556"/>
          <w:sz w:val="30"/>
          <w:szCs w:val="30"/>
          <w:lang w:eastAsia="ru-RU"/>
        </w:rPr>
        <w:lastRenderedPageBreak/>
        <w:drawing>
          <wp:inline distT="0" distB="0" distL="0" distR="0" wp14:anchorId="441199FC" wp14:editId="724D4291">
            <wp:extent cx="5391150" cy="3599180"/>
            <wp:effectExtent l="19050" t="0" r="0" b="0"/>
            <wp:docPr id="5" name="Рисунок 5" descr="http://tc.by/i/photo/dsc_6345_1010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c.by/i/photo/dsc_6345_101018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C93" w:rsidRPr="00BA76D1" w:rsidRDefault="00646C93" w:rsidP="00646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</w:p>
    <w:p w:rsidR="00646C93" w:rsidRPr="00BA76D1" w:rsidRDefault="00646C93" w:rsidP="00646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 xml:space="preserve">Среди участников известные мировые брэнды: 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Siemens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 xml:space="preserve">, 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Schneider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 xml:space="preserve"> 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Electric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 xml:space="preserve">, ABB, Таврида Электрик, 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Eaton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 xml:space="preserve">, 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Bertsch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 xml:space="preserve">, KSB, CHINT, 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Klinkmann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 xml:space="preserve"> и другие. Впервые был представлен инжиниринговый дивизион Государственной корпорации по атомной энергии «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Росатом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».</w:t>
      </w:r>
    </w:p>
    <w:p w:rsidR="00646C93" w:rsidRPr="00BA76D1" w:rsidRDefault="00646C93" w:rsidP="00646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</w:p>
    <w:p w:rsidR="00646C93" w:rsidRPr="00BA76D1" w:rsidRDefault="00646C93" w:rsidP="00646C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  <w:r w:rsidRPr="00BA76D1">
        <w:rPr>
          <w:rFonts w:ascii="Times New Roman" w:eastAsia="Times New Roman" w:hAnsi="Times New Roman" w:cs="Times New Roman"/>
          <w:noProof/>
          <w:color w:val="555556"/>
          <w:sz w:val="30"/>
          <w:szCs w:val="30"/>
          <w:lang w:eastAsia="ru-RU"/>
        </w:rPr>
        <w:drawing>
          <wp:inline distT="0" distB="0" distL="0" distR="0" wp14:anchorId="18FFB5B4" wp14:editId="24EA8C24">
            <wp:extent cx="5398770" cy="3606165"/>
            <wp:effectExtent l="19050" t="0" r="0" b="0"/>
            <wp:docPr id="6" name="Рисунок 6" descr="http://tc.by/i/photo/sbp_7561-567_0910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c.by/i/photo/sbp_7561-567_091018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C93" w:rsidRPr="00BA76D1" w:rsidRDefault="00646C93" w:rsidP="00646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</w:p>
    <w:p w:rsidR="00646C93" w:rsidRPr="00BA76D1" w:rsidRDefault="00646C93" w:rsidP="00646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 xml:space="preserve">Насыщенная деловая программа форума включала: пленарную сессию, форумы, конференции, семинары, круглые столы, презентации </w:t>
      </w:r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lastRenderedPageBreak/>
        <w:t>компаний-участников выставки, на которых отечественные и зарубежные эксперты представят современные технологические решения в области энергетики, нефтехимии, энергосбережения и экологии.</w:t>
      </w:r>
    </w:p>
    <w:p w:rsidR="00646C93" w:rsidRPr="00BA76D1" w:rsidRDefault="00646C93" w:rsidP="00646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 xml:space="preserve">В ходе тематических мероприятий были рассмотрены цели устойчивого развития в энергетике, экологии, </w:t>
      </w:r>
      <w:proofErr w:type="spellStart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энергоэффективности</w:t>
      </w:r>
      <w:proofErr w:type="spellEnd"/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, науке и инновациях; перспективы развития ядерной энергетики; тенденции развития энергоснабжения аграрно-промышленного комплекса; подходы к управлению производственными активами в энергетике; современные тренды – технологии интернета вещей в энергетике; умная энергетика для промышленных производств, жилых зданий и городов, технологические решения для энергетики.</w:t>
      </w:r>
    </w:p>
    <w:p w:rsidR="00646C93" w:rsidRPr="00BA76D1" w:rsidRDefault="00646C93" w:rsidP="00646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</w:p>
    <w:p w:rsidR="00646C93" w:rsidRPr="00BA76D1" w:rsidRDefault="00646C93" w:rsidP="00646C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  <w:r w:rsidRPr="00BA76D1">
        <w:rPr>
          <w:rFonts w:ascii="Times New Roman" w:eastAsia="Times New Roman" w:hAnsi="Times New Roman" w:cs="Times New Roman"/>
          <w:noProof/>
          <w:color w:val="555556"/>
          <w:sz w:val="30"/>
          <w:szCs w:val="30"/>
          <w:lang w:eastAsia="ru-RU"/>
        </w:rPr>
        <w:drawing>
          <wp:inline distT="0" distB="0" distL="0" distR="0" wp14:anchorId="550EFB12" wp14:editId="3AC2D202">
            <wp:extent cx="5398770" cy="3606165"/>
            <wp:effectExtent l="19050" t="0" r="0" b="0"/>
            <wp:docPr id="7" name="Рисунок 7" descr="http://tc.by/i/photo/sbp_8120-567_010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c.by/i/photo/sbp_8120-567_01018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C93" w:rsidRPr="00BA76D1" w:rsidRDefault="00646C93" w:rsidP="00646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</w:p>
    <w:p w:rsidR="00646C93" w:rsidRPr="00BA76D1" w:rsidRDefault="00646C93" w:rsidP="00646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</w:pPr>
      <w:r w:rsidRPr="00BA76D1">
        <w:rPr>
          <w:rFonts w:ascii="Times New Roman" w:eastAsia="Times New Roman" w:hAnsi="Times New Roman" w:cs="Times New Roman"/>
          <w:color w:val="555556"/>
          <w:sz w:val="30"/>
          <w:szCs w:val="30"/>
          <w:lang w:eastAsia="ru-RU"/>
        </w:rPr>
        <w:t>Освещение мероприятий форума в белорусских и зарубежных средствах массовой информации обеспечивали 17 информационных партнеров, представляющих ведущие печатные издания и интернет-порталы.</w:t>
      </w:r>
    </w:p>
    <w:p w:rsidR="00646C93" w:rsidRDefault="00646C93">
      <w:bookmarkStart w:id="0" w:name="_GoBack"/>
      <w:bookmarkEnd w:id="0"/>
    </w:p>
    <w:sectPr w:rsidR="00646C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BA1"/>
    <w:rsid w:val="00646C93"/>
    <w:rsid w:val="00694BA1"/>
    <w:rsid w:val="00776FAA"/>
    <w:rsid w:val="00AD2493"/>
    <w:rsid w:val="00EB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F62DA"/>
  <w15:chartTrackingRefBased/>
  <w15:docId w15:val="{5024DD71-20B6-4777-91A3-C0AD7DFE4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6C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691</Words>
  <Characters>3939</Characters>
  <Application>Microsoft Office Word</Application>
  <DocSecurity>0</DocSecurity>
  <Lines>32</Lines>
  <Paragraphs>9</Paragraphs>
  <ScaleCrop>false</ScaleCrop>
  <Company/>
  <LinksUpToDate>false</LinksUpToDate>
  <CharactersWithSpaces>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Санников</dc:creator>
  <cp:keywords/>
  <dc:description/>
  <cp:lastModifiedBy>Вячеслав Санников</cp:lastModifiedBy>
  <cp:revision>2</cp:revision>
  <dcterms:created xsi:type="dcterms:W3CDTF">2018-10-15T12:19:00Z</dcterms:created>
  <dcterms:modified xsi:type="dcterms:W3CDTF">2018-10-15T12:20:00Z</dcterms:modified>
</cp:coreProperties>
</file>